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8F" w:rsidRPr="009C388F" w:rsidRDefault="009C388F" w:rsidP="009C388F">
      <w:pPr>
        <w:pStyle w:val="unnamedstyle00"/>
        <w:shd w:val="clear" w:color="auto" w:fill="FDFDFD"/>
        <w:spacing w:before="0" w:beforeAutospacing="0" w:line="280" w:lineRule="atLeast"/>
        <w:ind w:left="1480"/>
        <w:rPr>
          <w:rFonts w:ascii="Tahoma" w:hAnsi="Tahoma" w:cs="Tahoma"/>
          <w:sz w:val="28"/>
          <w:szCs w:val="28"/>
        </w:rPr>
      </w:pPr>
      <w:r w:rsidRPr="009C388F">
        <w:rPr>
          <w:rStyle w:val="unnamedstyle00char"/>
          <w:rFonts w:ascii="Tahoma" w:hAnsi="Tahoma" w:cs="Tahoma"/>
          <w:b/>
          <w:bCs/>
          <w:color w:val="0F0F11"/>
          <w:sz w:val="28"/>
          <w:szCs w:val="28"/>
        </w:rPr>
        <w:t xml:space="preserve">SECRETARIADO DO CONSELHO DE MINISTROS </w:t>
      </w:r>
    </w:p>
    <w:p w:rsidR="009C388F" w:rsidRDefault="009C388F" w:rsidP="009C388F">
      <w:pPr>
        <w:pStyle w:val="unnamedstyle00"/>
      </w:pPr>
      <w:r>
        <w:t> </w:t>
      </w:r>
    </w:p>
    <w:p w:rsidR="009C388F" w:rsidRPr="009C388F" w:rsidRDefault="009C388F" w:rsidP="009C388F">
      <w:pPr>
        <w:pStyle w:val="unnamedstyle00"/>
        <w:spacing w:before="0" w:beforeAutospacing="0" w:line="280" w:lineRule="atLeast"/>
        <w:ind w:left="2760"/>
        <w:rPr>
          <w:sz w:val="28"/>
          <w:szCs w:val="28"/>
        </w:rPr>
      </w:pPr>
      <w:r w:rsidRPr="009C388F">
        <w:rPr>
          <w:rStyle w:val="unnamedstyle00char"/>
          <w:color w:val="0F0F11"/>
          <w:sz w:val="28"/>
          <w:szCs w:val="28"/>
        </w:rPr>
        <w:t xml:space="preserve">COMUNICADO DE IMPRENSA </w:t>
      </w:r>
    </w:p>
    <w:p w:rsidR="009C388F" w:rsidRPr="009C388F" w:rsidRDefault="009C388F" w:rsidP="00B33EC1">
      <w:pPr>
        <w:pStyle w:val="unnamedstyle00"/>
        <w:jc w:val="both"/>
        <w:rPr>
          <w:sz w:val="28"/>
          <w:szCs w:val="28"/>
        </w:rPr>
      </w:pPr>
      <w:r>
        <w:rPr>
          <w:rStyle w:val="unnamedstyle00char"/>
          <w:color w:val="0F0F11"/>
          <w:sz w:val="28"/>
          <w:szCs w:val="28"/>
        </w:rPr>
        <w:t>O C</w:t>
      </w:r>
      <w:r w:rsidRPr="009C388F">
        <w:rPr>
          <w:rStyle w:val="unnamedstyle00char"/>
          <w:color w:val="0F0F11"/>
          <w:sz w:val="28"/>
          <w:szCs w:val="28"/>
        </w:rPr>
        <w:t>onselho de Ministros realizou hoje, dia 21 de Outubro de 2016, a sua 3</w:t>
      </w:r>
      <w:r w:rsidRPr="009C388F">
        <w:rPr>
          <w:rStyle w:val="unnamedstyle00char"/>
          <w:color w:val="0F0F11"/>
          <w:sz w:val="28"/>
          <w:szCs w:val="28"/>
          <w:vertAlign w:val="superscript"/>
        </w:rPr>
        <w:t>a</w:t>
      </w:r>
      <w:r w:rsidRPr="009C388F">
        <w:rPr>
          <w:rStyle w:val="unnamedstyle00char"/>
          <w:color w:val="0F0F11"/>
          <w:sz w:val="28"/>
          <w:szCs w:val="28"/>
        </w:rPr>
        <w:t xml:space="preserve"> Sessão Extraordinária, na Sala de Reuniões do Palácio Presidencial, na Cidade Alta, sob</w:t>
      </w:r>
      <w:r>
        <w:rPr>
          <w:rStyle w:val="unnamedstyle00char"/>
          <w:color w:val="0F0F11"/>
          <w:sz w:val="28"/>
          <w:szCs w:val="28"/>
        </w:rPr>
        <w:t xml:space="preserve"> </w:t>
      </w:r>
      <w:r w:rsidRPr="009C388F">
        <w:rPr>
          <w:rStyle w:val="unnamedstyle00char"/>
          <w:color w:val="0F0F11"/>
          <w:sz w:val="28"/>
          <w:szCs w:val="28"/>
        </w:rPr>
        <w:t xml:space="preserve">orientação do Presidente da República, José Eduardo dos Santos. </w:t>
      </w:r>
    </w:p>
    <w:p w:rsidR="009C388F" w:rsidRPr="009C388F" w:rsidRDefault="009C388F" w:rsidP="009C388F">
      <w:pPr>
        <w:pStyle w:val="unnamedstyle00"/>
        <w:jc w:val="both"/>
        <w:rPr>
          <w:sz w:val="28"/>
          <w:szCs w:val="28"/>
        </w:rPr>
      </w:pPr>
      <w:r w:rsidRPr="009C388F">
        <w:rPr>
          <w:rStyle w:val="unnamedstyle00char"/>
          <w:color w:val="0F0F11"/>
          <w:sz w:val="28"/>
          <w:szCs w:val="28"/>
        </w:rPr>
        <w:t>Nesta sessão, o Conselho de Ministros apreciou a Proposta de Lei que aprova o Orçamento Geral do Estado para o ano de 201 7, instrumento de gestão programático que, para o referido ano, tem como objectivos fundamentais a</w:t>
      </w:r>
      <w:r>
        <w:rPr>
          <w:rStyle w:val="unnamedstyle00char"/>
          <w:color w:val="0F0F11"/>
          <w:sz w:val="28"/>
          <w:szCs w:val="28"/>
        </w:rPr>
        <w:t xml:space="preserve"> </w:t>
      </w:r>
      <w:r w:rsidRPr="009C388F">
        <w:rPr>
          <w:rStyle w:val="unnamedstyle00char"/>
          <w:color w:val="0F0F11"/>
          <w:sz w:val="28"/>
          <w:szCs w:val="28"/>
        </w:rPr>
        <w:t>melhoria do impacto da política económica e social do Estado na vida das populações, a melhoria da circulação mercantil</w:t>
      </w:r>
      <w:r w:rsidRPr="009C388F">
        <w:rPr>
          <w:rStyle w:val="unnamedstyle00char"/>
          <w:sz w:val="28"/>
          <w:szCs w:val="28"/>
        </w:rPr>
        <w:t xml:space="preserve">, </w:t>
      </w:r>
      <w:r w:rsidRPr="009C388F">
        <w:rPr>
          <w:rStyle w:val="unnamedstyle00char"/>
          <w:color w:val="0F0F11"/>
          <w:sz w:val="28"/>
          <w:szCs w:val="28"/>
        </w:rPr>
        <w:t>o estímulo à geração de poupança</w:t>
      </w:r>
      <w:r>
        <w:rPr>
          <w:rStyle w:val="unnamedstyle00char"/>
          <w:color w:val="0F0F11"/>
          <w:sz w:val="28"/>
          <w:szCs w:val="28"/>
        </w:rPr>
        <w:t xml:space="preserve"> </w:t>
      </w:r>
      <w:r w:rsidRPr="009C388F">
        <w:rPr>
          <w:rStyle w:val="unnamedstyle00char"/>
          <w:color w:val="0F0F11"/>
          <w:sz w:val="28"/>
          <w:szCs w:val="28"/>
        </w:rPr>
        <w:t>interna, a remoção dos constrangimentos às operações fundamentais das empresas e</w:t>
      </w:r>
      <w:r>
        <w:rPr>
          <w:rStyle w:val="unnamedstyle00char"/>
          <w:color w:val="0F0F11"/>
          <w:sz w:val="28"/>
          <w:szCs w:val="28"/>
        </w:rPr>
        <w:t xml:space="preserve"> </w:t>
      </w:r>
      <w:r w:rsidRPr="009C388F">
        <w:rPr>
          <w:rStyle w:val="unnamedstyle00char"/>
          <w:color w:val="0F0F11"/>
          <w:sz w:val="28"/>
          <w:szCs w:val="28"/>
        </w:rPr>
        <w:t>à aplicação económica dos recursos das famílias, o aumento da eficiência e da</w:t>
      </w:r>
      <w:r>
        <w:rPr>
          <w:rStyle w:val="unnamedstyle00char"/>
          <w:color w:val="0F0F11"/>
          <w:sz w:val="28"/>
          <w:szCs w:val="28"/>
        </w:rPr>
        <w:t xml:space="preserve"> </w:t>
      </w:r>
      <w:r w:rsidRPr="009C388F">
        <w:rPr>
          <w:rStyle w:val="unnamedstyle00char"/>
          <w:color w:val="0F0F11"/>
          <w:sz w:val="28"/>
          <w:szCs w:val="28"/>
        </w:rPr>
        <w:t>eficácia das instituições, a reestruturação e modernização do sistema financeiro e a</w:t>
      </w:r>
      <w:r>
        <w:rPr>
          <w:rStyle w:val="unnamedstyle00char"/>
          <w:color w:val="0F0F11"/>
          <w:sz w:val="28"/>
          <w:szCs w:val="28"/>
        </w:rPr>
        <w:t xml:space="preserve"> </w:t>
      </w:r>
      <w:r w:rsidRPr="009C388F">
        <w:rPr>
          <w:rStyle w:val="unnamedstyle00char"/>
          <w:color w:val="0F0F11"/>
          <w:sz w:val="28"/>
          <w:szCs w:val="28"/>
        </w:rPr>
        <w:t>estabilização sustentável dos grandes agregados e equilíbrios macroeconómicos e  </w:t>
      </w:r>
      <w:r w:rsidRPr="009C388F">
        <w:rPr>
          <w:color w:val="0F0F11"/>
          <w:sz w:val="28"/>
          <w:szCs w:val="28"/>
        </w:rPr>
        <w:br/>
      </w:r>
      <w:r w:rsidRPr="009C388F">
        <w:rPr>
          <w:rStyle w:val="unnamedstyle00char"/>
          <w:color w:val="0F0F11"/>
          <w:sz w:val="28"/>
          <w:szCs w:val="28"/>
        </w:rPr>
        <w:t>socia</w:t>
      </w:r>
      <w:r>
        <w:rPr>
          <w:rStyle w:val="unnamedstyle00char"/>
          <w:color w:val="0F0F11"/>
          <w:sz w:val="28"/>
          <w:szCs w:val="28"/>
        </w:rPr>
        <w:t>i</w:t>
      </w:r>
      <w:r w:rsidRPr="009C388F">
        <w:rPr>
          <w:rStyle w:val="unnamedstyle00char"/>
          <w:color w:val="0F0F11"/>
          <w:sz w:val="28"/>
          <w:szCs w:val="28"/>
        </w:rPr>
        <w:t xml:space="preserve">s. </w:t>
      </w:r>
    </w:p>
    <w:p w:rsidR="009C388F" w:rsidRPr="009C388F" w:rsidRDefault="00A47D1C" w:rsidP="009C388F">
      <w:pPr>
        <w:pStyle w:val="unnamedstyle00"/>
        <w:spacing w:before="0" w:beforeAutospacing="0" w:line="320" w:lineRule="atLeast"/>
        <w:jc w:val="both"/>
        <w:rPr>
          <w:sz w:val="28"/>
          <w:szCs w:val="28"/>
        </w:rPr>
      </w:pPr>
      <w:r>
        <w:rPr>
          <w:rStyle w:val="unnamedstyle00char"/>
          <w:color w:val="0F0F11"/>
          <w:sz w:val="28"/>
          <w:szCs w:val="28"/>
        </w:rPr>
        <w:t>N</w:t>
      </w:r>
      <w:r w:rsidR="009C388F" w:rsidRPr="009C388F">
        <w:rPr>
          <w:rStyle w:val="unnamedstyle00char"/>
          <w:color w:val="0F0F11"/>
          <w:sz w:val="28"/>
          <w:szCs w:val="28"/>
        </w:rPr>
        <w:t>a mesma ocasião, o Conselho de Ministros apreciou um Relatório da Conta Geral do Estado referente ao ano de 2015, documento que apresenta a execução dos balanços orçamental, financeiro e patrimonial, bem como as demonstrações</w:t>
      </w:r>
      <w:r w:rsidR="009C388F">
        <w:rPr>
          <w:rStyle w:val="unnamedstyle00char"/>
          <w:color w:val="0F0F11"/>
          <w:sz w:val="28"/>
          <w:szCs w:val="28"/>
        </w:rPr>
        <w:t xml:space="preserve"> </w:t>
      </w:r>
      <w:r w:rsidR="009C388F" w:rsidRPr="009C388F">
        <w:rPr>
          <w:rStyle w:val="unnamedstyle00char"/>
          <w:color w:val="0F0F11"/>
          <w:sz w:val="28"/>
          <w:szCs w:val="28"/>
        </w:rPr>
        <w:t>financeiras exigidas na lei do OGE, relativas às contas dos serviços da Administração</w:t>
      </w:r>
      <w:r w:rsidR="009C388F">
        <w:rPr>
          <w:rStyle w:val="unnamedstyle00char"/>
          <w:color w:val="0F0F11"/>
          <w:sz w:val="28"/>
          <w:szCs w:val="28"/>
        </w:rPr>
        <w:t xml:space="preserve"> </w:t>
      </w:r>
      <w:r w:rsidR="009C388F" w:rsidRPr="009C388F">
        <w:rPr>
          <w:rStyle w:val="unnamedstyle00char"/>
          <w:color w:val="0F0F11"/>
          <w:sz w:val="28"/>
          <w:szCs w:val="28"/>
        </w:rPr>
        <w:t xml:space="preserve">Central e Local do Estado, dos Institutos Públicos e Fundos Autónomos, da Segurança Social e dos Órgãos de Soberania e o inventário dos bens públicos. </w:t>
      </w:r>
    </w:p>
    <w:p w:rsidR="009C388F" w:rsidRPr="009C388F" w:rsidRDefault="009C388F" w:rsidP="009C388F">
      <w:pPr>
        <w:pStyle w:val="unnamedstyle00"/>
        <w:spacing w:before="0" w:beforeAutospacing="0" w:line="320" w:lineRule="atLeast"/>
        <w:jc w:val="both"/>
        <w:rPr>
          <w:sz w:val="28"/>
          <w:szCs w:val="28"/>
        </w:rPr>
      </w:pPr>
      <w:r w:rsidRPr="009C388F">
        <w:rPr>
          <w:rStyle w:val="unnamedstyle00char"/>
          <w:color w:val="0F0F11"/>
          <w:sz w:val="28"/>
          <w:szCs w:val="28"/>
        </w:rPr>
        <w:t>O Conselho de Ministros apreciou de igual modo, uma proposta de lei de Alteração da Lei do Regime Jurídico da Emissão e Gestão da Dívida Pública Directa e</w:t>
      </w:r>
      <w:r>
        <w:rPr>
          <w:rStyle w:val="unnamedstyle00char"/>
          <w:color w:val="0F0F11"/>
          <w:sz w:val="28"/>
          <w:szCs w:val="28"/>
        </w:rPr>
        <w:t xml:space="preserve"> </w:t>
      </w:r>
      <w:r w:rsidRPr="009C388F">
        <w:rPr>
          <w:rStyle w:val="unnamedstyle00char"/>
          <w:color w:val="0F0F11"/>
          <w:sz w:val="28"/>
          <w:szCs w:val="28"/>
        </w:rPr>
        <w:t>Indirecta do Estado, diploma legal que visa a uniformização das regras utilizadas no</w:t>
      </w:r>
      <w:r>
        <w:rPr>
          <w:rStyle w:val="unnamedstyle00char"/>
          <w:color w:val="0F0F11"/>
          <w:sz w:val="28"/>
          <w:szCs w:val="28"/>
        </w:rPr>
        <w:t xml:space="preserve"> </w:t>
      </w:r>
      <w:r w:rsidRPr="009C388F">
        <w:rPr>
          <w:rStyle w:val="unnamedstyle00char"/>
          <w:color w:val="0F0F11"/>
          <w:sz w:val="28"/>
          <w:szCs w:val="28"/>
        </w:rPr>
        <w:t xml:space="preserve">sistema de gestão da dívida pública, a clarificação do seu conceito, excluindo a dívida  contratada pelo sector empresarial público e a introdução de mecanismos que sustentem o rácio dívida/PIB. </w:t>
      </w:r>
    </w:p>
    <w:p w:rsidR="009C388F" w:rsidRPr="009C388F" w:rsidRDefault="009C388F" w:rsidP="009C388F">
      <w:pPr>
        <w:pStyle w:val="unnamedstyle00"/>
        <w:jc w:val="both"/>
        <w:rPr>
          <w:sz w:val="28"/>
          <w:szCs w:val="28"/>
        </w:rPr>
      </w:pPr>
      <w:r w:rsidRPr="009C388F">
        <w:rPr>
          <w:sz w:val="28"/>
          <w:szCs w:val="28"/>
        </w:rPr>
        <w:t> </w:t>
      </w:r>
      <w:r w:rsidRPr="009C388F">
        <w:rPr>
          <w:rStyle w:val="unnamedstyle00char"/>
          <w:color w:val="0F0F11"/>
          <w:sz w:val="28"/>
          <w:szCs w:val="28"/>
        </w:rPr>
        <w:t>As referidas propostas de diplomas</w:t>
      </w:r>
      <w:r w:rsidRPr="009C388F">
        <w:rPr>
          <w:rStyle w:val="unnamedstyle00char"/>
          <w:color w:val="636363"/>
          <w:sz w:val="28"/>
          <w:szCs w:val="28"/>
        </w:rPr>
        <w:t xml:space="preserve"> </w:t>
      </w:r>
      <w:r w:rsidRPr="009C388F">
        <w:rPr>
          <w:rStyle w:val="unnamedstyle00char"/>
          <w:color w:val="0F0F11"/>
          <w:sz w:val="28"/>
          <w:szCs w:val="28"/>
        </w:rPr>
        <w:t>legais, serão remetidas à apreciação da  Assembleia Nacional</w:t>
      </w:r>
      <w:r w:rsidRPr="009C388F">
        <w:rPr>
          <w:rStyle w:val="unnamedstyle00char"/>
          <w:sz w:val="28"/>
          <w:szCs w:val="28"/>
        </w:rPr>
        <w:t xml:space="preserve">. </w:t>
      </w:r>
    </w:p>
    <w:p w:rsidR="009C388F" w:rsidRDefault="009C388F" w:rsidP="009C388F">
      <w:pPr>
        <w:pStyle w:val="unnamedstyle00"/>
        <w:jc w:val="both"/>
        <w:rPr>
          <w:rStyle w:val="unnamedstyle00char"/>
          <w:color w:val="0E0E10"/>
          <w:sz w:val="28"/>
          <w:szCs w:val="28"/>
        </w:rPr>
      </w:pPr>
      <w:r w:rsidRPr="009C388F">
        <w:rPr>
          <w:rStyle w:val="unnamedstyle00char"/>
          <w:color w:val="0E0E10"/>
          <w:sz w:val="28"/>
          <w:szCs w:val="28"/>
        </w:rPr>
        <w:lastRenderedPageBreak/>
        <w:t>Ainda no decorrer da sessão, o Conselho de Ministros tomou conhecimento de um  Decreto Executivo que aprova as Instruções para o Encerramento do Exercício</w:t>
      </w:r>
      <w:r>
        <w:rPr>
          <w:rStyle w:val="unnamedstyle00char"/>
          <w:color w:val="0E0E10"/>
          <w:sz w:val="28"/>
          <w:szCs w:val="28"/>
        </w:rPr>
        <w:t xml:space="preserve"> </w:t>
      </w:r>
    </w:p>
    <w:p w:rsidR="009C388F" w:rsidRPr="009C388F" w:rsidRDefault="009C388F" w:rsidP="009C388F">
      <w:pPr>
        <w:pStyle w:val="unnamedstyle00"/>
        <w:jc w:val="both"/>
        <w:rPr>
          <w:sz w:val="28"/>
          <w:szCs w:val="28"/>
        </w:rPr>
      </w:pPr>
      <w:r w:rsidRPr="009C388F">
        <w:rPr>
          <w:rStyle w:val="unnamedstyle00char"/>
          <w:color w:val="0E0E10"/>
          <w:sz w:val="28"/>
          <w:szCs w:val="28"/>
        </w:rPr>
        <w:t>Financeiro de 2016, diploma legal que contém as instruções a serem adoptadas pelos organismos da Administração Central e Local do Estado no processo de encerramento das contas do exercício financeiro de 2016, assegurando-se deste</w:t>
      </w:r>
      <w:r>
        <w:rPr>
          <w:rStyle w:val="unnamedstyle00char"/>
          <w:color w:val="0E0E10"/>
          <w:sz w:val="28"/>
          <w:szCs w:val="28"/>
        </w:rPr>
        <w:t xml:space="preserve"> </w:t>
      </w:r>
      <w:r w:rsidRPr="009C388F">
        <w:rPr>
          <w:rStyle w:val="unnamedstyle00char"/>
          <w:color w:val="0E0E10"/>
          <w:sz w:val="28"/>
          <w:szCs w:val="28"/>
        </w:rPr>
        <w:t xml:space="preserve">modo a elaboração da Conta Geral do Estado no I Trimestre de 2017. </w:t>
      </w:r>
    </w:p>
    <w:p w:rsidR="009C388F" w:rsidRPr="009C388F" w:rsidRDefault="009C388F" w:rsidP="009C388F">
      <w:pPr>
        <w:pStyle w:val="unnamedstyle00"/>
        <w:spacing w:before="320" w:beforeAutospacing="0" w:line="320" w:lineRule="atLeast"/>
        <w:ind w:left="140"/>
        <w:jc w:val="both"/>
        <w:rPr>
          <w:sz w:val="28"/>
          <w:szCs w:val="28"/>
        </w:rPr>
      </w:pPr>
      <w:r w:rsidRPr="009C388F">
        <w:rPr>
          <w:rStyle w:val="unnamedstyle00char"/>
          <w:color w:val="0E0E10"/>
          <w:sz w:val="28"/>
          <w:szCs w:val="28"/>
        </w:rPr>
        <w:t>No âmbito do processo de adequação da Estrutura Orgânica da Administração Indirecta do Estado à legislação em vigor, o Conselho de Ministros aprovou os</w:t>
      </w:r>
      <w:r>
        <w:rPr>
          <w:rStyle w:val="unnamedstyle00char"/>
          <w:color w:val="0E0E10"/>
          <w:sz w:val="28"/>
          <w:szCs w:val="28"/>
        </w:rPr>
        <w:t xml:space="preserve"> </w:t>
      </w:r>
      <w:r w:rsidRPr="009C388F">
        <w:rPr>
          <w:rStyle w:val="unnamedstyle00char"/>
          <w:color w:val="0E0E10"/>
          <w:sz w:val="28"/>
          <w:szCs w:val="28"/>
        </w:rPr>
        <w:t>estatutos orgânicos da Unidade de Gestão da Dívida Pública, uma pessoa colectiva</w:t>
      </w:r>
      <w:r>
        <w:rPr>
          <w:rStyle w:val="unnamedstyle00char"/>
          <w:color w:val="0E0E10"/>
          <w:sz w:val="28"/>
          <w:szCs w:val="28"/>
        </w:rPr>
        <w:t xml:space="preserve"> </w:t>
      </w:r>
      <w:r w:rsidRPr="009C388F">
        <w:rPr>
          <w:rStyle w:val="unnamedstyle00char"/>
          <w:color w:val="0E0E10"/>
          <w:sz w:val="28"/>
          <w:szCs w:val="28"/>
        </w:rPr>
        <w:t>de direito público com a natureza de Instituto Público do Sector Administrativo que</w:t>
      </w:r>
      <w:r>
        <w:rPr>
          <w:rStyle w:val="unnamedstyle00char"/>
          <w:color w:val="0E0E10"/>
          <w:sz w:val="28"/>
          <w:szCs w:val="28"/>
        </w:rPr>
        <w:t xml:space="preserve"> </w:t>
      </w:r>
      <w:r w:rsidRPr="009C388F">
        <w:rPr>
          <w:rStyle w:val="unnamedstyle00char"/>
          <w:color w:val="0E0E10"/>
          <w:sz w:val="28"/>
          <w:szCs w:val="28"/>
        </w:rPr>
        <w:t>tem por missão fundamental a negociação e contratação de créditos necessários ao  </w:t>
      </w:r>
      <w:r w:rsidRPr="009C388F">
        <w:rPr>
          <w:color w:val="0E0E10"/>
          <w:sz w:val="28"/>
          <w:szCs w:val="28"/>
        </w:rPr>
        <w:br/>
      </w:r>
      <w:r w:rsidRPr="009C388F">
        <w:rPr>
          <w:rStyle w:val="unnamedstyle00char"/>
          <w:color w:val="0E0E10"/>
          <w:sz w:val="28"/>
          <w:szCs w:val="28"/>
        </w:rPr>
        <w:t>financiamento do Estado, a gestão das disponibilidades de crédito e do  </w:t>
      </w:r>
      <w:r w:rsidRPr="009C388F">
        <w:rPr>
          <w:color w:val="0E0E10"/>
          <w:sz w:val="28"/>
          <w:szCs w:val="28"/>
        </w:rPr>
        <w:br/>
      </w:r>
      <w:r w:rsidRPr="009C388F">
        <w:rPr>
          <w:rStyle w:val="unnamedstyle00char"/>
          <w:color w:val="0E0E10"/>
          <w:sz w:val="28"/>
          <w:szCs w:val="28"/>
        </w:rPr>
        <w:t>endividamento, bem como a concepção da estratégia e a gestão da dívida pública; e  do Fundo de Apoio ao Desenvolvimento Agrário (FADA), uma pessoa colectiva de direito público dotado de autonomia administrativa, financeira e patrimonial, ao</w:t>
      </w:r>
      <w:r>
        <w:rPr>
          <w:rStyle w:val="unnamedstyle00char"/>
          <w:color w:val="0E0E10"/>
          <w:sz w:val="28"/>
          <w:szCs w:val="28"/>
        </w:rPr>
        <w:t xml:space="preserve"> </w:t>
      </w:r>
      <w:r w:rsidRPr="009C388F">
        <w:rPr>
          <w:rStyle w:val="unnamedstyle00char"/>
          <w:color w:val="0E0E10"/>
          <w:sz w:val="28"/>
          <w:szCs w:val="28"/>
        </w:rPr>
        <w:t>qual compete conceder recursos financeiros às acções que visem o desenvolvimento  </w:t>
      </w:r>
      <w:r w:rsidRPr="009C388F">
        <w:rPr>
          <w:color w:val="0E0E10"/>
          <w:sz w:val="28"/>
          <w:szCs w:val="28"/>
        </w:rPr>
        <w:br/>
      </w:r>
      <w:r w:rsidRPr="009C388F">
        <w:rPr>
          <w:rStyle w:val="unnamedstyle00char"/>
          <w:color w:val="0E0E10"/>
          <w:sz w:val="28"/>
          <w:szCs w:val="28"/>
        </w:rPr>
        <w:t xml:space="preserve">da produção alimentar camponesa e do </w:t>
      </w:r>
      <w:proofErr w:type="spellStart"/>
      <w:r w:rsidRPr="009C388F">
        <w:rPr>
          <w:rStyle w:val="unnamedstyle00char"/>
          <w:color w:val="0E0E10"/>
          <w:sz w:val="28"/>
          <w:szCs w:val="28"/>
        </w:rPr>
        <w:t>agronegócio</w:t>
      </w:r>
      <w:proofErr w:type="spellEnd"/>
      <w:r w:rsidRPr="009C388F">
        <w:rPr>
          <w:rStyle w:val="unnamedstyle00char"/>
          <w:color w:val="0E0E10"/>
          <w:sz w:val="28"/>
          <w:szCs w:val="28"/>
        </w:rPr>
        <w:t xml:space="preserve">. </w:t>
      </w:r>
    </w:p>
    <w:p w:rsidR="009C388F" w:rsidRPr="009C388F" w:rsidRDefault="009C388F" w:rsidP="009C388F">
      <w:pPr>
        <w:pStyle w:val="unnamedstyle00"/>
        <w:jc w:val="both"/>
        <w:rPr>
          <w:sz w:val="28"/>
          <w:szCs w:val="28"/>
        </w:rPr>
      </w:pPr>
      <w:r w:rsidRPr="009C388F">
        <w:rPr>
          <w:sz w:val="28"/>
          <w:szCs w:val="28"/>
        </w:rPr>
        <w:t> </w:t>
      </w:r>
      <w:bookmarkStart w:id="0" w:name="graphic07"/>
      <w:bookmarkEnd w:id="0"/>
      <w:r w:rsidRPr="009C388F">
        <w:rPr>
          <w:rStyle w:val="unnamedstyle00char"/>
          <w:color w:val="0E0E10"/>
          <w:sz w:val="28"/>
          <w:szCs w:val="28"/>
        </w:rPr>
        <w:t xml:space="preserve">Secretariado </w:t>
      </w:r>
      <w:r w:rsidRPr="009C388F">
        <w:rPr>
          <w:rStyle w:val="unnamedstyle00char"/>
          <w:bCs/>
          <w:color w:val="0E0E10"/>
          <w:sz w:val="28"/>
          <w:szCs w:val="28"/>
        </w:rPr>
        <w:t>do</w:t>
      </w:r>
      <w:r w:rsidRPr="009C388F">
        <w:rPr>
          <w:rStyle w:val="unnamedstyle00char"/>
          <w:b/>
          <w:bCs/>
          <w:color w:val="0E0E10"/>
          <w:sz w:val="28"/>
          <w:szCs w:val="28"/>
        </w:rPr>
        <w:t xml:space="preserve"> </w:t>
      </w:r>
      <w:r w:rsidRPr="009C388F">
        <w:rPr>
          <w:rStyle w:val="unnamedstyle00char"/>
          <w:color w:val="0E0E10"/>
          <w:sz w:val="28"/>
          <w:szCs w:val="28"/>
        </w:rPr>
        <w:t xml:space="preserve">Conselho de Ministros, em Luanda, </w:t>
      </w:r>
      <w:proofErr w:type="gramStart"/>
      <w:r w:rsidRPr="009C388F">
        <w:rPr>
          <w:rStyle w:val="unnamedstyle00char"/>
          <w:color w:val="0E0E10"/>
          <w:sz w:val="28"/>
          <w:szCs w:val="28"/>
        </w:rPr>
        <w:t>aos 21 de Outubro</w:t>
      </w:r>
      <w:proofErr w:type="gramEnd"/>
      <w:r w:rsidRPr="009C388F">
        <w:rPr>
          <w:rStyle w:val="unnamedstyle00char"/>
          <w:color w:val="0E0E10"/>
          <w:sz w:val="28"/>
          <w:szCs w:val="28"/>
        </w:rPr>
        <w:t xml:space="preserve"> de 2016. </w:t>
      </w:r>
    </w:p>
    <w:p w:rsidR="001772A0" w:rsidRDefault="009C388F" w:rsidP="009C388F">
      <w:pPr>
        <w:pStyle w:val="unnamedstyle00"/>
        <w:jc w:val="both"/>
      </w:pPr>
      <w:r w:rsidRPr="009C388F">
        <w:rPr>
          <w:sz w:val="28"/>
          <w:szCs w:val="28"/>
        </w:rPr>
        <w:t> </w:t>
      </w:r>
      <w:bookmarkStart w:id="1" w:name="graphic08"/>
      <w:bookmarkEnd w:id="1"/>
    </w:p>
    <w:sectPr w:rsidR="001772A0" w:rsidSect="00177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C388F"/>
    <w:rsid w:val="001772A0"/>
    <w:rsid w:val="00713B72"/>
    <w:rsid w:val="009C388F"/>
    <w:rsid w:val="009D40A8"/>
    <w:rsid w:val="00A47D1C"/>
    <w:rsid w:val="00B3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unnamedstyle00">
    <w:name w:val="unnamedstyle00"/>
    <w:basedOn w:val="Normal"/>
    <w:rsid w:val="009C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unnamedstyle00char">
    <w:name w:val="unnamedstyle00__char"/>
    <w:basedOn w:val="Tipodeletrapredefinidodopargrafo"/>
    <w:rsid w:val="009C388F"/>
  </w:style>
  <w:style w:type="paragraph" w:styleId="NormalWeb">
    <w:name w:val="Normal (Web)"/>
    <w:basedOn w:val="Normal"/>
    <w:uiPriority w:val="99"/>
    <w:semiHidden/>
    <w:unhideWhenUsed/>
    <w:rsid w:val="009C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5A75-6958-41E7-AEC7-0DC806DA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aluemba</dc:creator>
  <cp:lastModifiedBy>aluemba</cp:lastModifiedBy>
  <cp:revision>5</cp:revision>
  <dcterms:created xsi:type="dcterms:W3CDTF">2016-10-21T12:54:00Z</dcterms:created>
  <dcterms:modified xsi:type="dcterms:W3CDTF">2016-10-21T13:04:00Z</dcterms:modified>
</cp:coreProperties>
</file>