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B3" w:rsidRDefault="00DC3DB3" w:rsidP="00DC3DB3">
      <w:pPr>
        <w:pStyle w:val="ecxmsonormal"/>
        <w:shd w:val="clear" w:color="auto" w:fill="FFFFFF"/>
        <w:spacing w:before="0" w:beforeAutospacing="0" w:after="324" w:afterAutospacing="0" w:line="319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Trebuchet MS" w:hAnsi="Trebuchet MS"/>
          <w:color w:val="E36E11"/>
          <w:sz w:val="26"/>
          <w:szCs w:val="26"/>
        </w:rPr>
        <w:t>NOTA DE IMPRENSA</w:t>
      </w:r>
    </w:p>
    <w:p w:rsidR="00DC3DB3" w:rsidRDefault="00DC3DB3" w:rsidP="00105AD6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Trebuchet MS" w:hAnsi="Trebuchet MS"/>
          <w:color w:val="3A2D1C"/>
          <w:sz w:val="20"/>
          <w:szCs w:val="20"/>
        </w:rPr>
        <w:t>O Banco Nacional de Angola tem vindo a constatar que algumas instituições financeiras que opera</w:t>
      </w:r>
      <w:r w:rsidR="00105AD6">
        <w:rPr>
          <w:rFonts w:ascii="Trebuchet MS" w:hAnsi="Trebuchet MS"/>
          <w:color w:val="3A2D1C"/>
          <w:sz w:val="20"/>
          <w:szCs w:val="20"/>
        </w:rPr>
        <w:t>m no mercado bancário nacional</w:t>
      </w:r>
      <w:proofErr w:type="gramStart"/>
      <w:r w:rsidR="00105AD6">
        <w:rPr>
          <w:rFonts w:ascii="Trebuchet MS" w:hAnsi="Trebuchet MS"/>
          <w:color w:val="3A2D1C"/>
          <w:sz w:val="20"/>
          <w:szCs w:val="20"/>
        </w:rPr>
        <w:t>,</w:t>
      </w:r>
      <w:proofErr w:type="gramEnd"/>
      <w:r w:rsidR="00105AD6">
        <w:rPr>
          <w:rFonts w:ascii="Trebuchet MS" w:hAnsi="Trebuchet MS"/>
          <w:color w:val="3A2D1C"/>
          <w:sz w:val="20"/>
          <w:szCs w:val="20"/>
        </w:rPr>
        <w:t xml:space="preserve"> </w:t>
      </w:r>
      <w:r>
        <w:rPr>
          <w:rFonts w:ascii="Trebuchet MS" w:hAnsi="Trebuchet MS"/>
          <w:color w:val="3A2D1C"/>
          <w:sz w:val="20"/>
          <w:szCs w:val="20"/>
        </w:rPr>
        <w:t>têm procedido de forma inadequada, prejudicial aos interesses dos clientes, pelo facto de não darem seguimento as operações por si ordenadas e privando-os da utilização e movimentação dos recursos depositados, negligenciando a existência de um vínculo contratual estabelecido entre as partes.</w:t>
      </w:r>
    </w:p>
    <w:p w:rsidR="00DC3DB3" w:rsidRDefault="00DC3DB3" w:rsidP="00105AD6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="Calibri" w:hAnsi="Calibri"/>
          <w:color w:val="444444"/>
          <w:sz w:val="23"/>
          <w:szCs w:val="23"/>
        </w:rPr>
      </w:pPr>
      <w:r>
        <w:rPr>
          <w:rFonts w:ascii="Trebuchet MS" w:hAnsi="Trebuchet MS"/>
          <w:color w:val="3A2D1C"/>
          <w:sz w:val="20"/>
          <w:szCs w:val="20"/>
        </w:rPr>
        <w:t>A esse respeito, no âmbito das atribuições e competências do Banco Nacional de Angola enquanto garante da estabilidade do sistema financeiro, e com vista a ultrapassar eventuais irregularidades, devem os clientes visados endereçar dúvidas ou reclamações ao edifício sede do BNA, sito na Av. 4 de Fevereiro, nº 148, Departamento de Supervisão Comportamental, ou através do endereço electrónico:</w:t>
      </w:r>
    </w:p>
    <w:p w:rsidR="00105AD6" w:rsidRDefault="00DC3DB3" w:rsidP="00105AD6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="Trebuchet MS" w:hAnsi="Trebuchet MS"/>
          <w:color w:val="3A2D1C"/>
          <w:sz w:val="20"/>
          <w:szCs w:val="20"/>
        </w:rPr>
      </w:pPr>
      <w:hyperlink r:id="rId5" w:tgtFrame="_blank" w:history="1">
        <w:proofErr w:type="gramStart"/>
        <w:r>
          <w:rPr>
            <w:rStyle w:val="Hiperligao"/>
            <w:rFonts w:ascii="Trebuchet MS" w:hAnsi="Trebuchet MS"/>
            <w:b/>
            <w:bCs/>
            <w:color w:val="0068CF"/>
            <w:sz w:val="20"/>
            <w:szCs w:val="20"/>
          </w:rPr>
          <w:t>atendimento.reclamacoes@bna.ao</w:t>
        </w:r>
      </w:hyperlink>
      <w:r>
        <w:rPr>
          <w:rStyle w:val="apple-converted-space"/>
          <w:rFonts w:ascii="Trebuchet MS" w:hAnsi="Trebuchet MS"/>
          <w:color w:val="FF0000"/>
          <w:sz w:val="20"/>
          <w:szCs w:val="20"/>
        </w:rPr>
        <w:t> </w:t>
      </w:r>
      <w:proofErr w:type="gramEnd"/>
      <w:r w:rsidR="00105AD6">
        <w:rPr>
          <w:rFonts w:ascii="Trebuchet MS" w:hAnsi="Trebuchet MS"/>
          <w:color w:val="3A2D1C"/>
          <w:sz w:val="20"/>
          <w:szCs w:val="20"/>
        </w:rPr>
        <w:br/>
      </w:r>
      <w:r w:rsidR="00105AD6">
        <w:rPr>
          <w:rFonts w:ascii="Trebuchet MS" w:hAnsi="Trebuchet MS"/>
          <w:color w:val="3A2D1C"/>
          <w:sz w:val="20"/>
          <w:szCs w:val="20"/>
        </w:rPr>
        <w:br/>
        <w:t>Ou ainda pela página:</w:t>
      </w:r>
    </w:p>
    <w:p w:rsidR="00DC3DB3" w:rsidRDefault="00DC3DB3" w:rsidP="00105AD6">
      <w:pPr>
        <w:pStyle w:val="ecxmsonormal"/>
        <w:shd w:val="clear" w:color="auto" w:fill="FFFFFF"/>
        <w:spacing w:before="0" w:beforeAutospacing="0" w:after="324" w:afterAutospacing="0" w:line="319" w:lineRule="atLeast"/>
        <w:jc w:val="both"/>
        <w:rPr>
          <w:rFonts w:ascii="Calibri" w:hAnsi="Calibri"/>
          <w:color w:val="444444"/>
          <w:sz w:val="23"/>
          <w:szCs w:val="23"/>
        </w:rPr>
      </w:pPr>
      <w:hyperlink r:id="rId6" w:tgtFrame="_blank" w:history="1">
        <w:r>
          <w:rPr>
            <w:rStyle w:val="Hiperligao"/>
            <w:rFonts w:ascii="Trebuchet MS" w:hAnsi="Trebuchet MS"/>
            <w:b/>
            <w:bCs/>
            <w:color w:val="0068CF"/>
            <w:sz w:val="20"/>
            <w:szCs w:val="20"/>
          </w:rPr>
          <w:t>www.consumidorbancario.bna.ao</w:t>
        </w:r>
      </w:hyperlink>
      <w:r>
        <w:rPr>
          <w:rFonts w:ascii="Trebuchet MS" w:hAnsi="Trebuchet MS"/>
          <w:color w:val="3A2D1C"/>
          <w:sz w:val="20"/>
          <w:szCs w:val="20"/>
        </w:rPr>
        <w:br/>
      </w:r>
      <w:r>
        <w:rPr>
          <w:rFonts w:ascii="Trebuchet MS" w:hAnsi="Trebuchet MS"/>
          <w:color w:val="3A2D1C"/>
          <w:sz w:val="20"/>
          <w:szCs w:val="20"/>
        </w:rPr>
        <w:br/>
        <w:t>O Banco Nacional de Angola, enquanto supervisor do sistema financeiro, reafirma o seu compromisso em assegurar o respeito pelos direitos dos consumidores de produtos e serviços financeiros e manter a estabilidade do referido sistema.</w:t>
      </w:r>
    </w:p>
    <w:p w:rsidR="00002790" w:rsidRDefault="00002790">
      <w:bookmarkStart w:id="0" w:name="_GoBack"/>
      <w:bookmarkEnd w:id="0"/>
    </w:p>
    <w:sectPr w:rsidR="00002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B3"/>
    <w:rsid w:val="00002790"/>
    <w:rsid w:val="00105AD6"/>
    <w:rsid w:val="00D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C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DC3DB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DC3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C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DC3DB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DC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midorbancario.bna.ao/" TargetMode="External"/><Relationship Id="rId5" Type="http://schemas.openxmlformats.org/officeDocument/2006/relationships/hyperlink" Target="mailto:atendimento.reclamacoes@bna.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Iury Emanuel de Almeida Gaspar</dc:creator>
  <cp:lastModifiedBy>Iury Emanuel de Almeida Gaspar</cp:lastModifiedBy>
  <cp:revision>2</cp:revision>
  <dcterms:created xsi:type="dcterms:W3CDTF">2015-05-14T14:18:00Z</dcterms:created>
  <dcterms:modified xsi:type="dcterms:W3CDTF">2015-05-14T14:47:00Z</dcterms:modified>
</cp:coreProperties>
</file>